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37" w:rsidRDefault="00AB4837">
      <w:pPr>
        <w:rPr>
          <w:b/>
        </w:rPr>
      </w:pPr>
    </w:p>
    <w:p w:rsidR="00AB4837" w:rsidRDefault="00864F37">
      <w:pPr>
        <w:rPr>
          <w:b/>
        </w:rPr>
      </w:pPr>
      <w:r>
        <w:rPr>
          <w:b/>
        </w:rPr>
        <w:t>Haupt- und Finanzausschuss</w:t>
      </w:r>
    </w:p>
    <w:p w:rsidR="00AB4837" w:rsidRDefault="00AB4837"/>
    <w:p w:rsidR="00AB4837" w:rsidRDefault="00864F37">
      <w:pPr>
        <w:jc w:val="center"/>
        <w:rPr>
          <w:b/>
          <w:sz w:val="28"/>
          <w:szCs w:val="28"/>
          <w:u w:val="single"/>
        </w:rPr>
      </w:pPr>
      <w:r>
        <w:rPr>
          <w:b/>
          <w:sz w:val="28"/>
          <w:szCs w:val="28"/>
          <w:u w:val="single"/>
        </w:rPr>
        <w:t xml:space="preserve">B E K A N </w:t>
      </w:r>
      <w:proofErr w:type="spellStart"/>
      <w:r>
        <w:rPr>
          <w:b/>
          <w:sz w:val="28"/>
          <w:szCs w:val="28"/>
          <w:u w:val="single"/>
        </w:rPr>
        <w:t>N</w:t>
      </w:r>
      <w:proofErr w:type="spellEnd"/>
      <w:r>
        <w:rPr>
          <w:b/>
          <w:sz w:val="28"/>
          <w:szCs w:val="28"/>
          <w:u w:val="single"/>
        </w:rPr>
        <w:t xml:space="preserve"> T M A C H U N </w:t>
      </w:r>
      <w:proofErr w:type="gramStart"/>
      <w:r>
        <w:rPr>
          <w:b/>
          <w:sz w:val="28"/>
          <w:szCs w:val="28"/>
          <w:u w:val="single"/>
        </w:rPr>
        <w:t>G</w:t>
      </w:r>
      <w:r w:rsidR="0060302A">
        <w:rPr>
          <w:b/>
          <w:sz w:val="28"/>
          <w:szCs w:val="28"/>
          <w:u w:val="single"/>
        </w:rPr>
        <w:t xml:space="preserve">  Nr.</w:t>
      </w:r>
      <w:proofErr w:type="gramEnd"/>
      <w:r w:rsidR="0060302A">
        <w:rPr>
          <w:b/>
          <w:sz w:val="28"/>
          <w:szCs w:val="28"/>
          <w:u w:val="single"/>
        </w:rPr>
        <w:t xml:space="preserve"> 66/2020</w:t>
      </w:r>
    </w:p>
    <w:p w:rsidR="00AB4837" w:rsidRPr="0060302A" w:rsidRDefault="00AB4837">
      <w:pPr>
        <w:jc w:val="center"/>
        <w:rPr>
          <w:sz w:val="12"/>
        </w:rPr>
      </w:pPr>
    </w:p>
    <w:p w:rsidR="00AB4837" w:rsidRDefault="00985A72">
      <w:pPr>
        <w:jc w:val="center"/>
      </w:pPr>
      <w:r>
        <w:t>zur Sitzung Nr. 9/2020 des Haupt- und Finanzausschusses</w:t>
      </w:r>
    </w:p>
    <w:p w:rsidR="00AB4837" w:rsidRDefault="00864F37">
      <w:pPr>
        <w:jc w:val="center"/>
      </w:pPr>
      <w:r>
        <w:t>am Donnerstag, 10.12.2020, 19:00 Uhr</w:t>
      </w:r>
    </w:p>
    <w:p w:rsidR="0066087A" w:rsidRDefault="0066087A" w:rsidP="0066087A">
      <w:pPr>
        <w:jc w:val="center"/>
      </w:pPr>
      <w:r>
        <w:t>im großen Rathaussaal des Rathauses, Marktplatz 11, 37247 Großalmerode</w:t>
      </w:r>
    </w:p>
    <w:p w:rsidR="00AB4837" w:rsidRPr="0060302A" w:rsidRDefault="00AB4837">
      <w:pPr>
        <w:rPr>
          <w:sz w:val="8"/>
        </w:rPr>
      </w:pPr>
    </w:p>
    <w:p w:rsidR="00AB4837" w:rsidRPr="0060302A" w:rsidRDefault="00AB4837">
      <w:pPr>
        <w:pBdr>
          <w:top w:val="single" w:sz="4" w:space="1" w:color="auto"/>
        </w:pBdr>
        <w:ind w:left="1134" w:right="1134"/>
        <w:rPr>
          <w:sz w:val="12"/>
        </w:rPr>
      </w:pPr>
    </w:p>
    <w:p w:rsidR="00C452F8" w:rsidRDefault="009D15F2">
      <w:pPr>
        <w:pStyle w:val="UnsichtbarStandard"/>
      </w:pPr>
      <w:r>
        <w:t>&lt;&lt;GK01&gt;&gt; &lt;&lt;StandardBeginn&gt;&gt;</w:t>
      </w:r>
      <w:bookmarkStart w:id="0" w:name="GK01001389TGT01Beginn"/>
      <w:bookmarkEnd w:id="0"/>
    </w:p>
    <w:p w:rsidR="00E80948" w:rsidRPr="0060302A" w:rsidRDefault="00601799">
      <w:pPr>
        <w:rPr>
          <w:sz w:val="10"/>
        </w:rPr>
      </w:pPr>
    </w:p>
    <w:p w:rsidR="00C452F8" w:rsidRDefault="009D15F2">
      <w:pPr>
        <w:pStyle w:val="UnsichtbarStandard"/>
      </w:pPr>
      <w:bookmarkStart w:id="1" w:name="GK01001389TGT01Ende"/>
      <w:bookmarkEnd w:id="1"/>
      <w:r>
        <w:t>&lt;&lt;GK01&gt;&gt; &lt;&lt;StandardEnde&gt;&gt;</w:t>
      </w:r>
    </w:p>
    <w:p w:rsidR="00AB4837" w:rsidRPr="0060302A" w:rsidRDefault="00AB4837">
      <w:pPr>
        <w:rPr>
          <w:sz w:val="10"/>
        </w:rPr>
      </w:pPr>
    </w:p>
    <w:p w:rsidR="00AB4837" w:rsidRDefault="00864F37">
      <w:pPr>
        <w:jc w:val="center"/>
        <w:rPr>
          <w:b/>
          <w:sz w:val="28"/>
          <w:szCs w:val="28"/>
        </w:rPr>
      </w:pPr>
      <w:r>
        <w:rPr>
          <w:b/>
          <w:sz w:val="28"/>
          <w:szCs w:val="28"/>
        </w:rPr>
        <w:t>Tagesordnung</w:t>
      </w:r>
    </w:p>
    <w:p w:rsidR="00C452F8" w:rsidRDefault="009D15F2">
      <w:pPr>
        <w:rPr>
          <w:b/>
          <w:u w:val="single"/>
        </w:rPr>
      </w:pPr>
      <w:r>
        <w:rPr>
          <w:b/>
          <w:u w:val="single"/>
        </w:rPr>
        <w:t>öffentliche Sitzung</w:t>
      </w:r>
    </w:p>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1.</w:t>
            </w:r>
          </w:p>
        </w:tc>
        <w:tc>
          <w:tcPr>
            <w:tcW w:w="7371" w:type="dxa"/>
          </w:tcPr>
          <w:p w:rsidR="00C452F8" w:rsidRDefault="009D15F2">
            <w:r>
              <w:t>Vorstellung der Möglichkeiten weiterer Baugebiete durch das Ingenieurbüro Christoph Henke</w:t>
            </w:r>
          </w:p>
        </w:tc>
        <w:tc>
          <w:tcPr>
            <w:tcW w:w="1701" w:type="dxa"/>
          </w:tcPr>
          <w:p w:rsidR="00C452F8" w:rsidRDefault="009D15F2">
            <w:pPr>
              <w:jc w:val="right"/>
            </w:pPr>
            <w:r>
              <w:t>(MI-22/2020)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2.</w:t>
            </w:r>
          </w:p>
        </w:tc>
        <w:tc>
          <w:tcPr>
            <w:tcW w:w="7371" w:type="dxa"/>
          </w:tcPr>
          <w:p w:rsidR="00C452F8" w:rsidRDefault="009D15F2">
            <w:r>
              <w:t>Beratung und Beschlussfassung über den wiederkehrenden Straßenbeitrag für das Abrechnungsgebiet „Kernstadt“, „Rommerode“ und „Trubenhausen“ für das Jahr 2020</w:t>
            </w:r>
          </w:p>
        </w:tc>
        <w:tc>
          <w:tcPr>
            <w:tcW w:w="1701" w:type="dxa"/>
          </w:tcPr>
          <w:p w:rsidR="00C452F8" w:rsidRDefault="009D15F2">
            <w:pPr>
              <w:jc w:val="right"/>
            </w:pPr>
            <w:r>
              <w:t>(VL-209/2020)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3.</w:t>
            </w:r>
          </w:p>
        </w:tc>
        <w:tc>
          <w:tcPr>
            <w:tcW w:w="7371" w:type="dxa"/>
          </w:tcPr>
          <w:p w:rsidR="00C452F8" w:rsidRDefault="009D15F2">
            <w:r>
              <w:t>Beratung und Beschlussfassung über die Friedhofsbewirtschaftung ab 2022</w:t>
            </w:r>
          </w:p>
        </w:tc>
        <w:tc>
          <w:tcPr>
            <w:tcW w:w="1701" w:type="dxa"/>
          </w:tcPr>
          <w:p w:rsidR="00C452F8" w:rsidRDefault="009D15F2">
            <w:pPr>
              <w:jc w:val="right"/>
            </w:pPr>
            <w:r>
              <w:t>(VL-210/2020)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4.</w:t>
            </w:r>
          </w:p>
        </w:tc>
        <w:tc>
          <w:tcPr>
            <w:tcW w:w="7371" w:type="dxa"/>
          </w:tcPr>
          <w:p w:rsidR="00C452F8" w:rsidRDefault="009D15F2">
            <w:r>
              <w:t>Beratung und Beschlussfassung zur Abwägung über die während der frühzeitigen Beteiligung der Bürger und der Träger öffentlicher Belange eingegangen Stellungnahmen sowie Beschluss über die Offenlage der Planentwürfe der 8. Änderung des Flächennutzungsplans und des Bebauungsplan Nr. 9 „In der Struth“ Stadtteil Rommerode</w:t>
            </w:r>
          </w:p>
        </w:tc>
        <w:tc>
          <w:tcPr>
            <w:tcW w:w="1701" w:type="dxa"/>
          </w:tcPr>
          <w:p w:rsidR="00C452F8" w:rsidRDefault="009D15F2">
            <w:pPr>
              <w:jc w:val="right"/>
            </w:pPr>
            <w:r>
              <w:t>(VL-211/2020)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5.</w:t>
            </w:r>
          </w:p>
        </w:tc>
        <w:tc>
          <w:tcPr>
            <w:tcW w:w="7371" w:type="dxa"/>
          </w:tcPr>
          <w:p w:rsidR="00C452F8" w:rsidRDefault="009D15F2">
            <w:r>
              <w:t>Beratung und Beschlussfassung der 1. Änderungssatzung zur Satzung des Familienbeirates der Stadt Großalmerode</w:t>
            </w:r>
          </w:p>
        </w:tc>
        <w:tc>
          <w:tcPr>
            <w:tcW w:w="1701" w:type="dxa"/>
          </w:tcPr>
          <w:p w:rsidR="00C452F8" w:rsidRDefault="009D15F2">
            <w:pPr>
              <w:jc w:val="right"/>
            </w:pPr>
            <w:r>
              <w:t>(VL-208/2020)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6.</w:t>
            </w:r>
          </w:p>
        </w:tc>
        <w:tc>
          <w:tcPr>
            <w:tcW w:w="7371" w:type="dxa"/>
          </w:tcPr>
          <w:p w:rsidR="00C452F8" w:rsidRDefault="009D15F2">
            <w:r>
              <w:t>Beratung und Beschlussfassung über die Zusammensetzung des Seniorenbeirates</w:t>
            </w:r>
          </w:p>
        </w:tc>
        <w:tc>
          <w:tcPr>
            <w:tcW w:w="1701" w:type="dxa"/>
          </w:tcPr>
          <w:p w:rsidR="00C452F8" w:rsidRDefault="009D15F2">
            <w:pPr>
              <w:jc w:val="right"/>
            </w:pPr>
            <w:r>
              <w:t>(VL-215/2020)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7.</w:t>
            </w:r>
          </w:p>
        </w:tc>
        <w:tc>
          <w:tcPr>
            <w:tcW w:w="7371" w:type="dxa"/>
          </w:tcPr>
          <w:p w:rsidR="00C452F8" w:rsidRDefault="009D15F2">
            <w:r>
              <w:t>Beratung und Beschlussfassung über die Gebührensatzung der Freiwilligen Feuerwehr Großalmerode</w:t>
            </w:r>
          </w:p>
        </w:tc>
        <w:tc>
          <w:tcPr>
            <w:tcW w:w="1701" w:type="dxa"/>
          </w:tcPr>
          <w:p w:rsidR="00C452F8" w:rsidRDefault="009D15F2">
            <w:pPr>
              <w:jc w:val="right"/>
            </w:pPr>
            <w:r>
              <w:t>(VL-214/2020)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8.</w:t>
            </w:r>
          </w:p>
        </w:tc>
        <w:tc>
          <w:tcPr>
            <w:tcW w:w="7371" w:type="dxa"/>
          </w:tcPr>
          <w:p w:rsidR="00C452F8" w:rsidRDefault="009D15F2">
            <w:r>
              <w:t>Beratung und Beschlussfassung über den Jahresabschluss des Eigenbetriebes 2019</w:t>
            </w:r>
          </w:p>
        </w:tc>
        <w:tc>
          <w:tcPr>
            <w:tcW w:w="1701" w:type="dxa"/>
          </w:tcPr>
          <w:p w:rsidR="00C452F8" w:rsidRDefault="009D15F2">
            <w:pPr>
              <w:jc w:val="right"/>
            </w:pPr>
            <w:r>
              <w:t>(VL-213/2020)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9.</w:t>
            </w:r>
          </w:p>
        </w:tc>
        <w:tc>
          <w:tcPr>
            <w:tcW w:w="7371" w:type="dxa"/>
          </w:tcPr>
          <w:p w:rsidR="00C452F8" w:rsidRDefault="009D15F2">
            <w:r>
              <w:t>Beratung Beschlussfassung über die 3. Änderungssatzung der Wasserversorgungssatzung</w:t>
            </w:r>
          </w:p>
        </w:tc>
        <w:tc>
          <w:tcPr>
            <w:tcW w:w="1701" w:type="dxa"/>
          </w:tcPr>
          <w:p w:rsidR="00C452F8" w:rsidRDefault="009D15F2">
            <w:pPr>
              <w:jc w:val="right"/>
            </w:pPr>
            <w:r>
              <w:t>(VL-207/2020)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10.</w:t>
            </w:r>
          </w:p>
        </w:tc>
        <w:tc>
          <w:tcPr>
            <w:tcW w:w="7371" w:type="dxa"/>
          </w:tcPr>
          <w:p w:rsidR="00C452F8" w:rsidRDefault="009D15F2">
            <w:r>
              <w:t>Controllingbericht Q3 / 2020</w:t>
            </w:r>
          </w:p>
        </w:tc>
        <w:tc>
          <w:tcPr>
            <w:tcW w:w="1701" w:type="dxa"/>
          </w:tcPr>
          <w:p w:rsidR="00C452F8" w:rsidRDefault="009D15F2">
            <w:pPr>
              <w:jc w:val="right"/>
            </w:pPr>
            <w:r>
              <w:t>(VL-201/2020)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11.</w:t>
            </w:r>
          </w:p>
        </w:tc>
        <w:tc>
          <w:tcPr>
            <w:tcW w:w="7371" w:type="dxa"/>
          </w:tcPr>
          <w:p w:rsidR="00C452F8" w:rsidRDefault="009D15F2">
            <w:r>
              <w:t>Beratung und Beschlussfassung über den Terminplan der Gremien für das Jahr 2021</w:t>
            </w:r>
          </w:p>
        </w:tc>
        <w:tc>
          <w:tcPr>
            <w:tcW w:w="1701" w:type="dxa"/>
          </w:tcPr>
          <w:p w:rsidR="00C452F8" w:rsidRDefault="009D15F2">
            <w:pPr>
              <w:jc w:val="right"/>
            </w:pPr>
            <w:r>
              <w:t>(VL-212/2020)</w:t>
            </w:r>
          </w:p>
        </w:tc>
      </w:tr>
    </w:tbl>
    <w:p w:rsidR="00C452F8" w:rsidRDefault="00C452F8">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C452F8">
        <w:trPr>
          <w:cantSplit/>
        </w:trPr>
        <w:tc>
          <w:tcPr>
            <w:tcW w:w="637" w:type="dxa"/>
          </w:tcPr>
          <w:p w:rsidR="00C452F8" w:rsidRDefault="009D15F2">
            <w:r>
              <w:t>12.</w:t>
            </w:r>
          </w:p>
        </w:tc>
        <w:tc>
          <w:tcPr>
            <w:tcW w:w="7371" w:type="dxa"/>
          </w:tcPr>
          <w:p w:rsidR="00C452F8" w:rsidRDefault="009D15F2">
            <w:r>
              <w:t>Verschiedenes</w:t>
            </w:r>
          </w:p>
        </w:tc>
        <w:tc>
          <w:tcPr>
            <w:tcW w:w="1701" w:type="dxa"/>
          </w:tcPr>
          <w:p w:rsidR="00C452F8" w:rsidRDefault="00C452F8">
            <w:pPr>
              <w:jc w:val="right"/>
            </w:pPr>
          </w:p>
        </w:tc>
      </w:tr>
    </w:tbl>
    <w:p w:rsidR="00C452F8" w:rsidRDefault="00C452F8">
      <w:pPr>
        <w:rPr>
          <w:sz w:val="10"/>
          <w:szCs w:val="10"/>
        </w:rPr>
      </w:pPr>
    </w:p>
    <w:p w:rsidR="00AB4837" w:rsidRDefault="00AB4837"/>
    <w:p w:rsidR="00AB4837" w:rsidRDefault="00864F37">
      <w:r>
        <w:t xml:space="preserve">Großalmerode, </w:t>
      </w:r>
      <w:r w:rsidR="0060302A">
        <w:t>02.12.2020</w:t>
      </w:r>
    </w:p>
    <w:p w:rsidR="00AB4837" w:rsidRDefault="00AB4837"/>
    <w:p w:rsidR="00AB4837" w:rsidRDefault="00AB4837"/>
    <w:p w:rsidR="00AB4837" w:rsidRDefault="0060302A">
      <w:r>
        <w:t>gez.</w:t>
      </w:r>
    </w:p>
    <w:p w:rsidR="003E2430" w:rsidRDefault="003E2430" w:rsidP="003E2430">
      <w:r>
        <w:t>Marcus Liese</w:t>
      </w:r>
    </w:p>
    <w:p w:rsidR="003E2430" w:rsidRDefault="003E2430" w:rsidP="003E2430">
      <w:r>
        <w:t>Ausschussvorsitzender</w:t>
      </w:r>
    </w:p>
    <w:p w:rsidR="00AB4837" w:rsidRDefault="00AB4837" w:rsidP="003E2430"/>
    <w:sectPr w:rsidR="00AB4837">
      <w:headerReference w:type="even" r:id="rId6"/>
      <w:headerReference w:type="default" r:id="rId7"/>
      <w:footerReference w:type="even" r:id="rId8"/>
      <w:footerReference w:type="default" r:id="rId9"/>
      <w:headerReference w:type="first" r:id="rId10"/>
      <w:footerReference w:type="first" r:id="rId11"/>
      <w:pgSz w:w="11907" w:h="16840"/>
      <w:pgMar w:top="1418" w:right="1134" w:bottom="1134" w:left="1134" w:header="720" w:footer="720" w:gutter="0"/>
      <w:paperSrc w:first="65283" w:other="6528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99" w:rsidRDefault="00601799">
      <w:r>
        <w:separator/>
      </w:r>
    </w:p>
  </w:endnote>
  <w:endnote w:type="continuationSeparator" w:id="0">
    <w:p w:rsidR="00601799" w:rsidRDefault="0060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D1" w:rsidRDefault="005870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37" w:rsidRDefault="00864F37">
    <w:pPr>
      <w:pStyle w:val="Fuzeile"/>
      <w:tabs>
        <w:tab w:val="clear" w:pos="4536"/>
        <w:tab w:val="clear" w:pos="9072"/>
        <w:tab w:val="right" w:pos="9639"/>
      </w:tabs>
    </w:pPr>
    <w:r>
      <w:t>Bekanntmachung zur 9. Sitzung des Haupt- und Finanzausschusses</w:t>
    </w:r>
    <w:r>
      <w:tab/>
    </w:r>
    <w:r>
      <w:rPr>
        <w:rStyle w:val="Seitenzahl"/>
      </w:rPr>
      <w:fldChar w:fldCharType="begin"/>
    </w:r>
    <w:r>
      <w:rPr>
        <w:rStyle w:val="Seitenzahl"/>
      </w:rPr>
      <w:instrText xml:space="preserve"> PAGE </w:instrText>
    </w:r>
    <w:r>
      <w:rPr>
        <w:rStyle w:val="Seitenzahl"/>
      </w:rPr>
      <w:fldChar w:fldCharType="separate"/>
    </w:r>
    <w:r w:rsidR="0060302A">
      <w:rPr>
        <w:rStyle w:val="Seitenzahl"/>
        <w:noProof/>
      </w:rPr>
      <w:t>2</w:t>
    </w:r>
    <w:r>
      <w:rPr>
        <w:rStyle w:val="Seitenzahl"/>
      </w:rPr>
      <w:fldChar w:fldCharType="end"/>
    </w:r>
    <w:r>
      <w:rPr>
        <w:rStyle w:val="Seitenzahl"/>
      </w:rPr>
      <w:t xml:space="preserve"> </w:t>
    </w:r>
    <w:r>
      <w:t xml:space="preserve">von </w:t>
    </w:r>
    <w:r>
      <w:rPr>
        <w:rStyle w:val="Seitenzahl"/>
      </w:rPr>
      <w:fldChar w:fldCharType="begin"/>
    </w:r>
    <w:r>
      <w:rPr>
        <w:rStyle w:val="Seitenzahl"/>
      </w:rPr>
      <w:instrText xml:space="preserve"> NUMPAGES </w:instrText>
    </w:r>
    <w:r>
      <w:rPr>
        <w:rStyle w:val="Seitenzahl"/>
      </w:rPr>
      <w:fldChar w:fldCharType="separate"/>
    </w:r>
    <w:r w:rsidR="0060302A">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D1" w:rsidRDefault="00587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99" w:rsidRDefault="00601799">
      <w:r>
        <w:separator/>
      </w:r>
    </w:p>
  </w:footnote>
  <w:footnote w:type="continuationSeparator" w:id="0">
    <w:p w:rsidR="00601799" w:rsidRDefault="0060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D1" w:rsidRDefault="005870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D1" w:rsidRDefault="005870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37" w:rsidRDefault="005870D1">
    <w:pPr>
      <w:pStyle w:val="Kopfzeile"/>
    </w:pPr>
    <w:r>
      <w:rPr>
        <w:noProof/>
      </w:rPr>
      <w:drawing>
        <wp:inline distT="0" distB="0" distL="0" distR="0" wp14:anchorId="1742BA3E" wp14:editId="75EFA8DF">
          <wp:extent cx="2746375" cy="89979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375" cy="899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37"/>
    <w:rsid w:val="000B5703"/>
    <w:rsid w:val="00101E0F"/>
    <w:rsid w:val="003E2430"/>
    <w:rsid w:val="004C5D2C"/>
    <w:rsid w:val="005870D1"/>
    <w:rsid w:val="00601799"/>
    <w:rsid w:val="0060302A"/>
    <w:rsid w:val="0066087A"/>
    <w:rsid w:val="00864F37"/>
    <w:rsid w:val="00985A72"/>
    <w:rsid w:val="009D15F2"/>
    <w:rsid w:val="00AB4837"/>
    <w:rsid w:val="00C452F8"/>
    <w:rsid w:val="00F40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78667-FDD6-4EAF-8117-5598934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sichtbarStandard">
    <w:name w:val="UnsichtbarStandard"/>
    <w:basedOn w:val="Standard"/>
    <w:next w:val="Standard"/>
    <w:pPr>
      <w:shd w:val="clear" w:color="auto" w:fill="FFFF00"/>
      <w:jc w:val="center"/>
    </w:pPr>
    <w:rPr>
      <w:vanish/>
      <w:sz w:val="8"/>
      <w:szCs w:val="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rPr>
      <w:sz w:val="16"/>
      <w:lang w:eastAsia="de-DE"/>
    </w:rPr>
  </w:style>
  <w:style w:type="character" w:customStyle="1" w:styleId="KopfzeileZchn">
    <w:name w:val="Kopfzeile Zchn"/>
    <w:basedOn w:val="Absatz-Standardschriftart"/>
    <w:link w:val="Kopfzeile"/>
    <w:rPr>
      <w:rFonts w:ascii="Arial" w:eastAsia="Times New Roman" w:hAnsi="Arial" w:cs="Arial"/>
      <w:sz w:val="16"/>
      <w:lang w:eastAsia="de-DE"/>
    </w:rPr>
  </w:style>
  <w:style w:type="paragraph" w:styleId="Fuzeile">
    <w:name w:val="footer"/>
    <w:basedOn w:val="Standard"/>
    <w:link w:val="FuzeileZchn"/>
    <w:pPr>
      <w:tabs>
        <w:tab w:val="center" w:pos="4536"/>
        <w:tab w:val="right" w:pos="9072"/>
      </w:tabs>
    </w:pPr>
    <w:rPr>
      <w:sz w:val="16"/>
      <w:lang w:eastAsia="de-DE"/>
    </w:rPr>
  </w:style>
  <w:style w:type="character" w:customStyle="1" w:styleId="FuzeileZchn">
    <w:name w:val="Fußzeile Zchn"/>
    <w:basedOn w:val="Absatz-Standardschriftart"/>
    <w:link w:val="Fuzeile"/>
    <w:rPr>
      <w:rFonts w:ascii="Arial" w:eastAsia="Times New Roman" w:hAnsi="Arial" w:cs="Arial"/>
      <w:sz w:val="16"/>
      <w:lang w:eastAsia="de-DE"/>
    </w:rPr>
  </w:style>
  <w:style w:type="paragraph" w:styleId="Sprechblasentext">
    <w:name w:val="Balloon Text"/>
    <w:basedOn w:val="Standard"/>
    <w:link w:val="SprechblasentextZchn"/>
    <w:uiPriority w:val="99"/>
    <w:semiHidden/>
    <w:unhideWhenUsed/>
    <w:rsid w:val="00864F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STERNBERG Software-Technik GmbH</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Derksen</dc:creator>
  <cp:lastModifiedBy>Stefan Möller</cp:lastModifiedBy>
  <cp:revision>1</cp:revision>
  <dcterms:created xsi:type="dcterms:W3CDTF">2020-12-14T09:54:00Z</dcterms:created>
  <dcterms:modified xsi:type="dcterms:W3CDTF">2020-12-14T09:54:00Z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NET_DateiName">
    <vt:lpwstr>G1389-0</vt:lpwstr>
  </property>
</Properties>
</file>